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C840BC" w14:textId="77777777" w:rsidR="002655E2" w:rsidRDefault="002655E2" w:rsidP="002655E2">
      <w:pPr>
        <w:tabs>
          <w:tab w:val="left" w:pos="2977"/>
        </w:tabs>
        <w:ind w:left="90"/>
        <w:jc w:val="center"/>
        <w:rPr>
          <w:rFonts w:ascii="Arial" w:hAnsi="Arial" w:cs="Arial"/>
          <w:b/>
          <w:color w:val="2E74B5" w:themeColor="accent1" w:themeShade="BF"/>
          <w:sz w:val="28"/>
          <w:szCs w:val="28"/>
          <w:lang w:val="az-Latn-AZ"/>
        </w:rPr>
      </w:pPr>
      <w:r>
        <w:rPr>
          <w:rFonts w:ascii="Arial" w:hAnsi="Arial" w:cs="Arial"/>
          <w:b/>
          <w:color w:val="2E74B5" w:themeColor="accent1" w:themeShade="BF"/>
          <w:sz w:val="28"/>
          <w:szCs w:val="28"/>
          <w:lang w:val="az-Latn-AZ"/>
        </w:rPr>
        <w:t>HPM</w:t>
      </w:r>
      <w:r w:rsidRPr="00CD26D6">
        <w:rPr>
          <w:rFonts w:ascii="Arial" w:hAnsi="Arial" w:cs="Arial"/>
          <w:b/>
          <w:color w:val="2E74B5" w:themeColor="accent1" w:themeShade="BF"/>
          <w:sz w:val="28"/>
          <w:szCs w:val="28"/>
          <w:lang w:val="az-Latn-AZ"/>
        </w:rPr>
        <w:t xml:space="preserve"> müsabiqəsi “Video hesabat” mərhələsi üçün lazımi sənəd</w:t>
      </w:r>
    </w:p>
    <w:p w14:paraId="5E683487" w14:textId="77777777" w:rsidR="002655E2" w:rsidRPr="00CD26D6" w:rsidRDefault="002655E2" w:rsidP="002655E2">
      <w:pPr>
        <w:ind w:left="90"/>
        <w:jc w:val="center"/>
        <w:rPr>
          <w:rFonts w:ascii="Arial" w:hAnsi="Arial" w:cs="Arial"/>
          <w:b/>
          <w:color w:val="2E74B5" w:themeColor="accent1" w:themeShade="BF"/>
          <w:sz w:val="28"/>
          <w:szCs w:val="28"/>
          <w:lang w:val="az-Latn-AZ"/>
        </w:rPr>
      </w:pPr>
    </w:p>
    <w:p w14:paraId="5EB3FCC7" w14:textId="77777777" w:rsidR="002655E2" w:rsidRDefault="002655E2" w:rsidP="002655E2">
      <w:pPr>
        <w:ind w:left="9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“Video hesabat” </w:t>
      </w:r>
      <w:r w:rsidRPr="004D529D">
        <w:rPr>
          <w:rFonts w:ascii="Arial" w:hAnsi="Arial" w:cs="Arial"/>
          <w:sz w:val="28"/>
          <w:szCs w:val="28"/>
          <w:lang w:val="az-Latn-AZ"/>
        </w:rPr>
        <w:t xml:space="preserve">mərhələsi təqdimat və </w:t>
      </w:r>
      <w:r w:rsidRPr="003A6552">
        <w:rPr>
          <w:rFonts w:ascii="Arial" w:hAnsi="Arial" w:cs="Arial"/>
          <w:sz w:val="28"/>
          <w:szCs w:val="28"/>
          <w:lang w:val="az-Latn-AZ"/>
        </w:rPr>
        <w:t xml:space="preserve">modelin </w:t>
      </w:r>
      <w:r>
        <w:rPr>
          <w:rFonts w:ascii="Arial" w:hAnsi="Arial" w:cs="Arial"/>
          <w:sz w:val="28"/>
          <w:szCs w:val="28"/>
          <w:lang w:val="az-Latn-AZ"/>
        </w:rPr>
        <w:t xml:space="preserve">funksionallıq </w:t>
      </w:r>
      <w:r w:rsidRPr="003A6552">
        <w:rPr>
          <w:rFonts w:ascii="Arial" w:hAnsi="Arial" w:cs="Arial"/>
          <w:sz w:val="28"/>
          <w:szCs w:val="28"/>
          <w:lang w:val="az-Latn-AZ"/>
        </w:rPr>
        <w:t>sınağı</w:t>
      </w:r>
      <w:r w:rsidRPr="004D529D">
        <w:rPr>
          <w:rFonts w:ascii="Arial" w:hAnsi="Arial" w:cs="Arial"/>
          <w:sz w:val="28"/>
          <w:szCs w:val="28"/>
          <w:lang w:val="az-Latn-AZ"/>
        </w:rPr>
        <w:t xml:space="preserve"> olmaqla 2 hissədən </w:t>
      </w:r>
      <w:r>
        <w:rPr>
          <w:rFonts w:ascii="Arial" w:hAnsi="Arial" w:cs="Arial"/>
          <w:sz w:val="28"/>
          <w:szCs w:val="28"/>
          <w:lang w:val="az-Latn-AZ"/>
        </w:rPr>
        <w:t>ibarətdir.</w:t>
      </w:r>
    </w:p>
    <w:p w14:paraId="3EDAB2E4" w14:textId="2A254AC7" w:rsidR="002655E2" w:rsidRDefault="002655E2" w:rsidP="002655E2">
      <w:pPr>
        <w:ind w:left="9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Video Youtube </w:t>
      </w:r>
      <w:r w:rsidRPr="00640B79">
        <w:rPr>
          <w:rFonts w:ascii="Arial" w:hAnsi="Arial" w:cs="Arial"/>
          <w:sz w:val="28"/>
          <w:szCs w:val="28"/>
        </w:rPr>
        <w:t>və</w:t>
      </w:r>
      <w:r>
        <w:rPr>
          <w:rFonts w:ascii="Arial" w:hAnsi="Arial" w:cs="Arial"/>
          <w:sz w:val="28"/>
          <w:szCs w:val="28"/>
        </w:rPr>
        <w:t xml:space="preserve"> ya </w:t>
      </w:r>
      <w:r w:rsidRPr="00640B79">
        <w:rPr>
          <w:rFonts w:ascii="Arial" w:hAnsi="Arial" w:cs="Arial"/>
          <w:sz w:val="28"/>
          <w:szCs w:val="28"/>
        </w:rPr>
        <w:t>Vimeo-da paylaşıla bilə</w:t>
      </w:r>
      <w:r>
        <w:rPr>
          <w:rFonts w:ascii="Arial" w:hAnsi="Arial" w:cs="Arial"/>
          <w:sz w:val="28"/>
          <w:szCs w:val="28"/>
        </w:rPr>
        <w:t xml:space="preserve">r. </w:t>
      </w:r>
      <w:r w:rsidRPr="00640B79">
        <w:rPr>
          <w:rFonts w:ascii="Arial" w:hAnsi="Arial" w:cs="Arial"/>
          <w:sz w:val="28"/>
          <w:szCs w:val="28"/>
        </w:rPr>
        <w:t>Videonun adı (YouTube/Vimeo video naming formatın</w:t>
      </w:r>
      <w:r>
        <w:rPr>
          <w:rFonts w:ascii="Arial" w:hAnsi="Arial" w:cs="Arial"/>
          <w:sz w:val="28"/>
          <w:szCs w:val="28"/>
        </w:rPr>
        <w:t xml:space="preserve">da) </w:t>
      </w:r>
    </w:p>
    <w:p w14:paraId="39F5410D" w14:textId="5B5EC793" w:rsidR="002655E2" w:rsidRPr="00F548E4" w:rsidRDefault="00D54352" w:rsidP="002655E2">
      <w:pPr>
        <w:ind w:left="90"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</w:rPr>
        <w:t>“KomandaID_VHMHPM</w:t>
      </w:r>
      <w:r w:rsidR="002655E2" w:rsidRPr="00640B79">
        <w:rPr>
          <w:rFonts w:ascii="Arial" w:hAnsi="Arial" w:cs="Arial"/>
          <w:sz w:val="28"/>
          <w:szCs w:val="28"/>
        </w:rPr>
        <w:t xml:space="preserve">_2022” </w:t>
      </w:r>
      <w:proofErr w:type="spellStart"/>
      <w:r w:rsidR="002655E2" w:rsidRPr="00640B79">
        <w:rPr>
          <w:rFonts w:ascii="Arial" w:hAnsi="Arial" w:cs="Arial"/>
          <w:sz w:val="28"/>
          <w:szCs w:val="28"/>
        </w:rPr>
        <w:t>ilə</w:t>
      </w:r>
      <w:proofErr w:type="spellEnd"/>
      <w:r w:rsidR="002655E2" w:rsidRPr="00640B7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655E2" w:rsidRPr="00640B79">
        <w:rPr>
          <w:rFonts w:ascii="Arial" w:hAnsi="Arial" w:cs="Arial"/>
          <w:sz w:val="28"/>
          <w:szCs w:val="28"/>
        </w:rPr>
        <w:t>verilməlidir</w:t>
      </w:r>
      <w:proofErr w:type="spellEnd"/>
      <w:r w:rsidR="002655E2" w:rsidRPr="00640B79">
        <w:rPr>
          <w:rFonts w:ascii="Arial" w:hAnsi="Arial" w:cs="Arial"/>
          <w:sz w:val="28"/>
          <w:szCs w:val="28"/>
        </w:rPr>
        <w:t>. Layihənin təqdimat videosu link şəklində KYS sistemində komandanın şəxsi kabinetində qeyd olunmalıdır. Komandalar “Video hesabat” mərhələsi şablonunda verilən bəndlər üzrə testləri video şəklində qeyd etməlidir.</w:t>
      </w:r>
    </w:p>
    <w:p w14:paraId="10CD52A3" w14:textId="77777777" w:rsidR="002655E2" w:rsidRPr="002655E2" w:rsidRDefault="002655E2" w:rsidP="002655E2">
      <w:pPr>
        <w:ind w:left="90"/>
        <w:jc w:val="both"/>
        <w:rPr>
          <w:rFonts w:ascii="Arial" w:hAnsi="Arial" w:cs="Arial"/>
          <w:color w:val="1F4E79" w:themeColor="accent1" w:themeShade="80"/>
          <w:sz w:val="28"/>
          <w:szCs w:val="28"/>
          <w:lang w:val="az-Latn-AZ"/>
        </w:rPr>
      </w:pPr>
      <w:bookmarkStart w:id="0" w:name="_GoBack"/>
      <w:bookmarkEnd w:id="0"/>
    </w:p>
    <w:p w14:paraId="2FE7F28F" w14:textId="77777777" w:rsidR="002655E2" w:rsidRPr="002655E2" w:rsidRDefault="002655E2" w:rsidP="002655E2">
      <w:pPr>
        <w:ind w:left="90"/>
        <w:jc w:val="both"/>
        <w:rPr>
          <w:rFonts w:ascii="Arial" w:hAnsi="Arial" w:cs="Arial"/>
          <w:b/>
          <w:color w:val="1F4E79" w:themeColor="accent1" w:themeShade="80"/>
          <w:sz w:val="28"/>
          <w:szCs w:val="28"/>
          <w:lang w:val="az-Latn-AZ"/>
        </w:rPr>
      </w:pPr>
      <w:r w:rsidRPr="002655E2">
        <w:rPr>
          <w:rFonts w:ascii="Arial" w:hAnsi="Arial" w:cs="Arial"/>
          <w:b/>
          <w:color w:val="1F4E79" w:themeColor="accent1" w:themeShade="80"/>
          <w:sz w:val="28"/>
          <w:szCs w:val="28"/>
          <w:lang w:val="az-Latn-AZ"/>
        </w:rPr>
        <w:t>Video çəkiliş:</w:t>
      </w:r>
    </w:p>
    <w:p w14:paraId="70512C64" w14:textId="77777777" w:rsidR="002655E2" w:rsidRDefault="002655E2" w:rsidP="002655E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CD26D6">
        <w:rPr>
          <w:rFonts w:ascii="Arial" w:hAnsi="Arial" w:cs="Arial"/>
          <w:sz w:val="28"/>
          <w:szCs w:val="28"/>
          <w:lang w:val="az-Latn-AZ"/>
        </w:rPr>
        <w:t>MP4 formatında olmalı;</w:t>
      </w:r>
    </w:p>
    <w:p w14:paraId="7520ED5D" w14:textId="77777777" w:rsidR="002655E2" w:rsidRDefault="002655E2" w:rsidP="002655E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İşıqlı mühitdə çəkilməli;</w:t>
      </w:r>
    </w:p>
    <w:p w14:paraId="0B3EFE80" w14:textId="77777777" w:rsidR="002655E2" w:rsidRPr="00CD26D6" w:rsidRDefault="002655E2" w:rsidP="002655E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>Təhlükəsizliyə maksimum dərəcədə diqqət edilməklə qeydə alınmalı;</w:t>
      </w:r>
    </w:p>
    <w:p w14:paraId="0AB635C4" w14:textId="77777777" w:rsidR="002655E2" w:rsidRPr="00CD26D6" w:rsidRDefault="002655E2" w:rsidP="002655E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>
        <w:rPr>
          <w:rFonts w:ascii="Arial" w:hAnsi="Arial" w:cs="Arial"/>
          <w:sz w:val="28"/>
          <w:szCs w:val="28"/>
          <w:lang w:val="az-Latn-AZ"/>
        </w:rPr>
        <w:t xml:space="preserve">Maksimal 15 </w:t>
      </w:r>
      <w:r w:rsidRPr="00CD26D6">
        <w:rPr>
          <w:rFonts w:ascii="Arial" w:hAnsi="Arial" w:cs="Arial"/>
          <w:sz w:val="28"/>
          <w:szCs w:val="28"/>
          <w:lang w:val="az-Latn-AZ"/>
        </w:rPr>
        <w:t>dəqiqə uzunluqda olmalı;</w:t>
      </w:r>
    </w:p>
    <w:p w14:paraId="0B395BB3" w14:textId="77777777" w:rsidR="002655E2" w:rsidRDefault="002655E2" w:rsidP="002655E2">
      <w:pPr>
        <w:pStyle w:val="ListParagraph"/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CD26D6">
        <w:rPr>
          <w:rFonts w:ascii="Arial" w:hAnsi="Arial" w:cs="Arial"/>
          <w:sz w:val="28"/>
          <w:szCs w:val="28"/>
          <w:lang w:val="az-Latn-AZ"/>
        </w:rPr>
        <w:t>Sürətləndirmə tətbiq edilməməli;</w:t>
      </w:r>
    </w:p>
    <w:p w14:paraId="327F9E0C" w14:textId="77777777" w:rsidR="002655E2" w:rsidRPr="00C6212C" w:rsidRDefault="002655E2" w:rsidP="002655E2">
      <w:pPr>
        <w:pStyle w:val="ListParagraph"/>
        <w:jc w:val="both"/>
        <w:rPr>
          <w:rFonts w:ascii="Arial" w:hAnsi="Arial" w:cs="Arial"/>
          <w:sz w:val="28"/>
          <w:szCs w:val="28"/>
          <w:lang w:val="az-Latn-AZ"/>
        </w:rPr>
      </w:pPr>
    </w:p>
    <w:p w14:paraId="64DEF8CA" w14:textId="77777777" w:rsidR="002655E2" w:rsidRDefault="002655E2" w:rsidP="002655E2">
      <w:pPr>
        <w:jc w:val="both"/>
        <w:rPr>
          <w:rFonts w:ascii="Arial" w:hAnsi="Arial" w:cs="Arial"/>
          <w:i/>
          <w:sz w:val="28"/>
          <w:szCs w:val="28"/>
          <w:u w:val="single"/>
          <w:lang w:val="az-Latn-AZ"/>
        </w:rPr>
      </w:pP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>“Video hesabat</w:t>
      </w:r>
      <w:r>
        <w:rPr>
          <w:rFonts w:ascii="Arial" w:hAnsi="Arial" w:cs="Arial"/>
          <w:i/>
          <w:sz w:val="28"/>
          <w:szCs w:val="28"/>
          <w:u w:val="single"/>
          <w:lang w:val="az-Latn-AZ"/>
        </w:rPr>
        <w:t>”</w:t>
      </w: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 xml:space="preserve"> sənə</w:t>
      </w:r>
      <w:r>
        <w:rPr>
          <w:rFonts w:ascii="Arial" w:hAnsi="Arial" w:cs="Arial"/>
          <w:i/>
          <w:sz w:val="28"/>
          <w:szCs w:val="28"/>
          <w:u w:val="single"/>
          <w:lang w:val="az-Latn-AZ"/>
        </w:rPr>
        <w:t>din</w:t>
      </w: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 xml:space="preserve">də videodan əlavə heç bir </w:t>
      </w:r>
      <w:r>
        <w:rPr>
          <w:rFonts w:ascii="Arial" w:hAnsi="Arial" w:cs="Arial"/>
          <w:i/>
          <w:sz w:val="28"/>
          <w:szCs w:val="28"/>
          <w:u w:val="single"/>
          <w:lang w:val="az-Latn-AZ"/>
        </w:rPr>
        <w:t xml:space="preserve">əlavə </w:t>
      </w: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 xml:space="preserve">yazılı sənəd </w:t>
      </w:r>
      <w:r>
        <w:rPr>
          <w:rFonts w:ascii="Arial" w:hAnsi="Arial" w:cs="Arial"/>
          <w:i/>
          <w:sz w:val="28"/>
          <w:szCs w:val="28"/>
          <w:u w:val="single"/>
          <w:lang w:val="az-Latn-AZ"/>
        </w:rPr>
        <w:t>tələb edilmir</w:t>
      </w:r>
      <w:r w:rsidRPr="00CD26D6">
        <w:rPr>
          <w:rFonts w:ascii="Arial" w:hAnsi="Arial" w:cs="Arial"/>
          <w:i/>
          <w:sz w:val="28"/>
          <w:szCs w:val="28"/>
          <w:u w:val="single"/>
          <w:lang w:val="az-Latn-AZ"/>
        </w:rPr>
        <w:t>.</w:t>
      </w:r>
    </w:p>
    <w:p w14:paraId="58FB53B2" w14:textId="77777777" w:rsidR="002655E2" w:rsidRPr="00CD26D6" w:rsidRDefault="002655E2" w:rsidP="002655E2">
      <w:pPr>
        <w:jc w:val="both"/>
        <w:rPr>
          <w:rFonts w:ascii="Arial" w:hAnsi="Arial" w:cs="Arial"/>
          <w:i/>
          <w:sz w:val="28"/>
          <w:szCs w:val="28"/>
          <w:u w:val="single"/>
          <w:lang w:val="az-Latn-AZ"/>
        </w:rPr>
      </w:pPr>
    </w:p>
    <w:p w14:paraId="3CC6A63C" w14:textId="77777777" w:rsidR="002655E2" w:rsidRPr="002655E2" w:rsidRDefault="002655E2" w:rsidP="002655E2">
      <w:pPr>
        <w:ind w:left="90"/>
        <w:jc w:val="both"/>
        <w:rPr>
          <w:rFonts w:ascii="Arial" w:hAnsi="Arial" w:cs="Arial"/>
          <w:b/>
          <w:color w:val="1F4E79" w:themeColor="accent1" w:themeShade="80"/>
          <w:sz w:val="28"/>
          <w:szCs w:val="28"/>
          <w:lang w:val="az-Latn-AZ"/>
        </w:rPr>
      </w:pPr>
      <w:r w:rsidRPr="002655E2">
        <w:rPr>
          <w:rFonts w:ascii="Arial" w:hAnsi="Arial" w:cs="Arial"/>
          <w:b/>
          <w:color w:val="1F4E79" w:themeColor="accent1" w:themeShade="80"/>
          <w:sz w:val="28"/>
          <w:szCs w:val="28"/>
          <w:lang w:val="az-Latn-AZ"/>
        </w:rPr>
        <w:t>Video təqdimat hissəsinə aşağıdakılar daxildir:</w:t>
      </w:r>
    </w:p>
    <w:p w14:paraId="2BE42C15" w14:textId="77777777" w:rsidR="002655E2" w:rsidRPr="00D860AE" w:rsidRDefault="002655E2" w:rsidP="002655E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860AE">
        <w:rPr>
          <w:rFonts w:ascii="Arial" w:hAnsi="Arial" w:cs="Arial"/>
          <w:sz w:val="28"/>
          <w:szCs w:val="28"/>
          <w:lang w:val="az-Latn-AZ"/>
        </w:rPr>
        <w:t>Ad, soyad və komandanın adı ilə təqdimata başlamaq;</w:t>
      </w:r>
    </w:p>
    <w:p w14:paraId="6B7BE4C3" w14:textId="77777777" w:rsidR="002655E2" w:rsidRPr="00D860AE" w:rsidRDefault="002655E2" w:rsidP="002655E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860AE">
        <w:rPr>
          <w:rFonts w:ascii="Arial" w:hAnsi="Arial" w:cs="Arial"/>
          <w:sz w:val="28"/>
          <w:szCs w:val="28"/>
          <w:lang w:val="az-Latn-AZ"/>
        </w:rPr>
        <w:t>Komanda və təqdimatçı barədə məlumat</w:t>
      </w:r>
    </w:p>
    <w:p w14:paraId="0B040374" w14:textId="77777777" w:rsidR="002655E2" w:rsidRPr="00A34D74" w:rsidRDefault="002655E2" w:rsidP="002655E2">
      <w:pPr>
        <w:pStyle w:val="ListParagraph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0D09F6">
        <w:rPr>
          <w:rFonts w:ascii="Arial" w:hAnsi="Arial" w:cs="Arial"/>
          <w:sz w:val="28"/>
          <w:szCs w:val="28"/>
          <w:lang w:val="az-Latn-AZ"/>
        </w:rPr>
        <w:t>Missiya haqqında qısa məlumat</w:t>
      </w:r>
      <w:r w:rsidRPr="00A34D74">
        <w:rPr>
          <w:rFonts w:ascii="Arial" w:hAnsi="Arial" w:cs="Arial"/>
          <w:b/>
          <w:sz w:val="28"/>
          <w:szCs w:val="28"/>
          <w:lang w:val="az-Latn-AZ"/>
        </w:rPr>
        <w:br w:type="page"/>
      </w:r>
    </w:p>
    <w:p w14:paraId="3405414C" w14:textId="77777777" w:rsidR="002655E2" w:rsidRPr="002655E2" w:rsidRDefault="002655E2" w:rsidP="002655E2">
      <w:pPr>
        <w:ind w:left="90"/>
        <w:jc w:val="both"/>
        <w:rPr>
          <w:rFonts w:ascii="Arial" w:hAnsi="Arial" w:cs="Arial"/>
          <w:b/>
          <w:color w:val="1F4E79" w:themeColor="accent1" w:themeShade="80"/>
          <w:sz w:val="28"/>
          <w:szCs w:val="28"/>
          <w:lang w:val="az-Latn-AZ"/>
        </w:rPr>
      </w:pPr>
      <w:r w:rsidRPr="002655E2">
        <w:rPr>
          <w:rFonts w:ascii="Arial" w:hAnsi="Arial" w:cs="Arial"/>
          <w:b/>
          <w:color w:val="1F4E79" w:themeColor="accent1" w:themeShade="80"/>
          <w:sz w:val="28"/>
          <w:szCs w:val="28"/>
          <w:lang w:val="az-Latn-AZ"/>
        </w:rPr>
        <w:lastRenderedPageBreak/>
        <w:t>Modelin sınaq prosesinə aşağıdakılar daxildir:</w:t>
      </w:r>
    </w:p>
    <w:p w14:paraId="48A6D760" w14:textId="77777777" w:rsidR="002655E2" w:rsidRPr="00DE0EA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 xml:space="preserve">Modelin </w:t>
      </w:r>
      <w:r>
        <w:rPr>
          <w:rFonts w:ascii="Arial" w:hAnsi="Arial" w:cs="Arial"/>
          <w:sz w:val="28"/>
          <w:szCs w:val="28"/>
          <w:lang w:val="az-Latn-AZ"/>
        </w:rPr>
        <w:t xml:space="preserve">peykin (MP) </w:t>
      </w:r>
      <w:r w:rsidRPr="00DE0EA8">
        <w:rPr>
          <w:rFonts w:ascii="Arial" w:hAnsi="Arial" w:cs="Arial"/>
          <w:sz w:val="28"/>
          <w:szCs w:val="28"/>
          <w:lang w:val="az-Latn-AZ"/>
        </w:rPr>
        <w:t>ümumi görünüşü</w:t>
      </w:r>
      <w:r>
        <w:rPr>
          <w:rFonts w:ascii="Arial" w:hAnsi="Arial" w:cs="Arial"/>
          <w:sz w:val="28"/>
          <w:szCs w:val="28"/>
          <w:lang w:val="az-Latn-AZ"/>
        </w:rPr>
        <w:t xml:space="preserve">, əsasən </w:t>
      </w:r>
      <w:r w:rsidRPr="00827848">
        <w:rPr>
          <w:rFonts w:ascii="Arial" w:hAnsi="Arial" w:cs="Arial"/>
          <w:sz w:val="28"/>
          <w:szCs w:val="28"/>
          <w:lang w:val="az-Latn-AZ"/>
        </w:rPr>
        <w:t>ölçü, rəng və materialını əks etdirən görüntülər</w:t>
      </w:r>
      <w:r w:rsidRPr="00DE0EA8">
        <w:rPr>
          <w:rFonts w:ascii="Arial" w:hAnsi="Arial" w:cs="Arial"/>
          <w:sz w:val="28"/>
          <w:szCs w:val="28"/>
          <w:lang w:val="az-Latn-AZ"/>
        </w:rPr>
        <w:t>;</w:t>
      </w:r>
    </w:p>
    <w:p w14:paraId="43A164C0" w14:textId="77777777" w:rsidR="002655E2" w:rsidRPr="009F0FD2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>Elektronika komponentləri üçün ayrılmış hissənin ümumi görünüşü;</w:t>
      </w:r>
    </w:p>
    <w:p w14:paraId="21A302A7" w14:textId="77777777" w:rsidR="002655E2" w:rsidRPr="00DE0EA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>Passiv enmə sisteminin ümumi görünüşü;</w:t>
      </w:r>
    </w:p>
    <w:p w14:paraId="05A97F89" w14:textId="77777777" w:rsidR="002655E2" w:rsidRPr="00DE0EA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>Modelin yekun uçuşa buraxılma kütləsi</w:t>
      </w:r>
      <w:r>
        <w:rPr>
          <w:rFonts w:ascii="Arial" w:hAnsi="Arial" w:cs="Arial"/>
          <w:sz w:val="28"/>
          <w:szCs w:val="28"/>
          <w:lang w:val="az-Latn-AZ"/>
        </w:rPr>
        <w:t xml:space="preserve"> (Əgər ehtiyat kütlə varsa qeyd olunmalıdır)</w:t>
      </w:r>
      <w:r w:rsidRPr="00DE0EA8">
        <w:rPr>
          <w:rFonts w:ascii="Arial" w:hAnsi="Arial" w:cs="Arial"/>
          <w:sz w:val="28"/>
          <w:szCs w:val="28"/>
          <w:lang w:val="az-Latn-AZ"/>
        </w:rPr>
        <w:t>;</w:t>
      </w:r>
    </w:p>
    <w:p w14:paraId="528E6D74" w14:textId="77777777" w:rsidR="002655E2" w:rsidRPr="00DE0EA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 xml:space="preserve">Hazırlanmış elektrik dövrəsinin </w:t>
      </w:r>
      <w:r>
        <w:rPr>
          <w:rFonts w:ascii="Arial" w:hAnsi="Arial" w:cs="Arial"/>
          <w:sz w:val="28"/>
          <w:szCs w:val="28"/>
          <w:lang w:val="az-Latn-AZ"/>
        </w:rPr>
        <w:t>əsasən</w:t>
      </w:r>
      <w:r w:rsidRPr="00DE0EA8">
        <w:rPr>
          <w:rFonts w:ascii="Arial" w:hAnsi="Arial" w:cs="Arial"/>
          <w:sz w:val="28"/>
          <w:szCs w:val="28"/>
          <w:lang w:val="az-Latn-AZ"/>
        </w:rPr>
        <w:t>, işə düşmə və səs indikasiya hissələrinin görünüşü;</w:t>
      </w:r>
    </w:p>
    <w:p w14:paraId="3D09EE4E" w14:textId="77777777" w:rsidR="002655E2" w:rsidRPr="00DE0EA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>Qida mənbəyinin dövrəyə qoşulma metodu və onunla bağlı təhlükəsizlik tədbiri;</w:t>
      </w:r>
    </w:p>
    <w:p w14:paraId="41080725" w14:textId="77777777" w:rsidR="002655E2" w:rsidRPr="00DE0EA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>Sensorları adlandıraraq onların yerləşmə yerlərinin nümayişi;</w:t>
      </w:r>
    </w:p>
    <w:p w14:paraId="6C06E3FD" w14:textId="77777777" w:rsidR="002655E2" w:rsidRPr="000B4B4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0B4B48">
        <w:rPr>
          <w:rFonts w:ascii="Arial" w:hAnsi="Arial" w:cs="Arial"/>
          <w:sz w:val="28"/>
          <w:szCs w:val="28"/>
          <w:lang w:val="az-Latn-AZ"/>
        </w:rPr>
        <w:t>MP</w:t>
      </w:r>
      <w:r>
        <w:rPr>
          <w:rFonts w:ascii="Arial" w:hAnsi="Arial" w:cs="Arial"/>
          <w:sz w:val="28"/>
          <w:szCs w:val="28"/>
          <w:lang w:val="az-Latn-AZ"/>
        </w:rPr>
        <w:t>-in</w:t>
      </w:r>
      <w:r w:rsidRPr="005119CB">
        <w:rPr>
          <w:rFonts w:ascii="Arial" w:hAnsi="Arial" w:cs="Arial"/>
          <w:sz w:val="28"/>
          <w:szCs w:val="28"/>
          <w:lang w:val="az-Latn-AZ"/>
        </w:rPr>
        <w:t xml:space="preserve"> daşıyıcıdan ayrılma </w:t>
      </w:r>
      <w:r w:rsidRPr="000B4B48">
        <w:rPr>
          <w:rFonts w:ascii="Arial" w:hAnsi="Arial" w:cs="Arial"/>
          <w:sz w:val="28"/>
          <w:szCs w:val="28"/>
          <w:lang w:val="az-Latn-AZ"/>
        </w:rPr>
        <w:t xml:space="preserve"> </w:t>
      </w:r>
      <w:r>
        <w:rPr>
          <w:rFonts w:ascii="Arial" w:hAnsi="Arial" w:cs="Arial"/>
          <w:sz w:val="28"/>
          <w:szCs w:val="28"/>
          <w:lang w:val="az-Latn-AZ"/>
        </w:rPr>
        <w:t xml:space="preserve">anını təyin edən sistemin </w:t>
      </w:r>
      <w:r w:rsidRPr="005119CB">
        <w:rPr>
          <w:rFonts w:ascii="Arial" w:hAnsi="Arial" w:cs="Arial"/>
          <w:sz w:val="28"/>
          <w:szCs w:val="28"/>
          <w:lang w:val="az-Latn-AZ"/>
        </w:rPr>
        <w:t>nümayişi və</w:t>
      </w:r>
      <w:r w:rsidRPr="000B4B48">
        <w:rPr>
          <w:rFonts w:ascii="Arial" w:hAnsi="Arial" w:cs="Arial"/>
          <w:sz w:val="28"/>
          <w:szCs w:val="28"/>
          <w:lang w:val="az-Latn-AZ"/>
        </w:rPr>
        <w:t xml:space="preserve"> uçuş proqramı</w:t>
      </w:r>
      <w:r>
        <w:rPr>
          <w:rFonts w:ascii="Arial" w:hAnsi="Arial" w:cs="Arial"/>
          <w:sz w:val="28"/>
          <w:szCs w:val="28"/>
          <w:lang w:val="az-Latn-AZ"/>
        </w:rPr>
        <w:t>nda</w:t>
      </w:r>
      <w:r w:rsidRPr="000B4B48">
        <w:rPr>
          <w:rFonts w:ascii="Arial" w:hAnsi="Arial" w:cs="Arial"/>
          <w:sz w:val="28"/>
          <w:szCs w:val="28"/>
          <w:lang w:val="az-Latn-AZ"/>
        </w:rPr>
        <w:t xml:space="preserve"> (UP) qısa izahı;</w:t>
      </w:r>
    </w:p>
    <w:p w14:paraId="5F656109" w14:textId="77777777" w:rsidR="002655E2" w:rsidRPr="00DE0EA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>MP</w:t>
      </w:r>
      <w:r>
        <w:rPr>
          <w:rFonts w:ascii="Arial" w:hAnsi="Arial" w:cs="Arial"/>
          <w:sz w:val="28"/>
          <w:szCs w:val="28"/>
          <w:lang w:val="az-Latn-AZ"/>
        </w:rPr>
        <w:t>-</w:t>
      </w:r>
      <w:r w:rsidRPr="00DE0EA8">
        <w:rPr>
          <w:rFonts w:ascii="Arial" w:hAnsi="Arial" w:cs="Arial"/>
          <w:sz w:val="28"/>
          <w:szCs w:val="28"/>
          <w:lang w:val="az-Latn-AZ"/>
        </w:rPr>
        <w:t>də video görüntünün qeydə alınması və yaddaşda saxlanılmasının nümayişi;</w:t>
      </w:r>
    </w:p>
    <w:p w14:paraId="4F48877C" w14:textId="77777777" w:rsidR="002655E2" w:rsidRPr="00DE0EA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>Veb-interfeysin (Vİ) vizual görüntüsü;</w:t>
      </w:r>
    </w:p>
    <w:p w14:paraId="2C828B7F" w14:textId="77777777" w:rsidR="002655E2" w:rsidRPr="00DE0EA8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>Veb interfeysdə telemetriyanın real zaman ərzində göstərilməsi, "csv" və Vİ pəncərəsinin videogörüntüsünün saxlanılması;</w:t>
      </w:r>
    </w:p>
    <w:p w14:paraId="272E4CBF" w14:textId="77777777" w:rsidR="002655E2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DE0EA8">
        <w:rPr>
          <w:rFonts w:ascii="Arial" w:hAnsi="Arial" w:cs="Arial"/>
          <w:sz w:val="28"/>
          <w:szCs w:val="28"/>
          <w:lang w:val="az-Latn-AZ"/>
        </w:rPr>
        <w:t>Vİ-də sayğacların sıfırlanma əmrinin MP-ə göndərilməsi və telemetriyanın sıfırlanma prosesi;</w:t>
      </w:r>
    </w:p>
    <w:p w14:paraId="36430B69" w14:textId="77777777" w:rsidR="002655E2" w:rsidRPr="009F0FD2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b/>
          <w:i/>
          <w:sz w:val="28"/>
          <w:szCs w:val="28"/>
          <w:lang w:val="az-Latn-AZ"/>
        </w:rPr>
      </w:pPr>
      <w:r w:rsidRPr="009F0FD2">
        <w:rPr>
          <w:rFonts w:ascii="Arial" w:hAnsi="Arial" w:cs="Arial"/>
          <w:sz w:val="28"/>
          <w:szCs w:val="28"/>
          <w:lang w:val="az-Latn-AZ"/>
        </w:rPr>
        <w:t xml:space="preserve">“Video hesabat” mərhələsində, “Komponent seçimi” mərhələsinə nəzərən dəyişikliklərin izah edilməsi </w:t>
      </w:r>
      <w:r w:rsidRPr="009F0FD2">
        <w:rPr>
          <w:rFonts w:ascii="Arial" w:hAnsi="Arial" w:cs="Arial"/>
          <w:b/>
          <w:sz w:val="28"/>
          <w:szCs w:val="28"/>
          <w:lang w:val="az-Latn-AZ"/>
        </w:rPr>
        <w:t>(Əgər varsa)</w:t>
      </w:r>
      <w:r w:rsidRPr="005119CB">
        <w:rPr>
          <w:rFonts w:ascii="Arial" w:hAnsi="Arial" w:cs="Arial"/>
          <w:b/>
          <w:sz w:val="28"/>
          <w:szCs w:val="28"/>
          <w:lang w:val="az-Latn-AZ"/>
        </w:rPr>
        <w:t>;</w:t>
      </w:r>
    </w:p>
    <w:p w14:paraId="451994AF" w14:textId="77777777" w:rsidR="002655E2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AB2B77">
        <w:rPr>
          <w:rFonts w:ascii="Arial" w:hAnsi="Arial" w:cs="Arial"/>
          <w:sz w:val="28"/>
          <w:szCs w:val="28"/>
          <w:lang w:val="az-Latn-AZ"/>
        </w:rPr>
        <w:t>Enmə zamanı çəkilən video görüntünün GSM SİM modul/modem vasitəsilə</w:t>
      </w:r>
      <w:r>
        <w:rPr>
          <w:rFonts w:ascii="Arial" w:hAnsi="Arial" w:cs="Arial"/>
          <w:sz w:val="28"/>
          <w:szCs w:val="28"/>
          <w:lang w:val="az-Latn-AZ"/>
        </w:rPr>
        <w:t xml:space="preserve"> real zaman ərzində Vİ-ə </w:t>
      </w:r>
      <w:r w:rsidRPr="00AB2B77">
        <w:rPr>
          <w:rFonts w:ascii="Arial" w:hAnsi="Arial" w:cs="Arial"/>
          <w:sz w:val="28"/>
          <w:szCs w:val="28"/>
          <w:lang w:val="az-Latn-AZ"/>
        </w:rPr>
        <w:t>göndərilmə</w:t>
      </w:r>
      <w:r>
        <w:rPr>
          <w:rFonts w:ascii="Arial" w:hAnsi="Arial" w:cs="Arial"/>
          <w:sz w:val="28"/>
          <w:szCs w:val="28"/>
          <w:lang w:val="az-Latn-AZ"/>
        </w:rPr>
        <w:t xml:space="preserve"> prosesi (</w:t>
      </w:r>
      <w:r w:rsidRPr="0067160C">
        <w:rPr>
          <w:rFonts w:ascii="Arial" w:hAnsi="Arial" w:cs="Arial"/>
          <w:b/>
          <w:sz w:val="28"/>
          <w:szCs w:val="28"/>
          <w:lang w:val="az-Latn-AZ"/>
        </w:rPr>
        <w:t>Əlavə şərtin icrası halında</w:t>
      </w:r>
      <w:r>
        <w:rPr>
          <w:rFonts w:ascii="Arial" w:hAnsi="Arial" w:cs="Arial"/>
          <w:sz w:val="28"/>
          <w:szCs w:val="28"/>
          <w:lang w:val="az-Latn-AZ"/>
        </w:rPr>
        <w:t>);</w:t>
      </w:r>
    </w:p>
    <w:p w14:paraId="0169D9BD" w14:textId="77777777" w:rsidR="002655E2" w:rsidRDefault="002655E2" w:rsidP="002655E2">
      <w:pPr>
        <w:pStyle w:val="ListParagraph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rFonts w:ascii="Arial" w:hAnsi="Arial" w:cs="Arial"/>
          <w:sz w:val="28"/>
          <w:szCs w:val="28"/>
          <w:lang w:val="az-Latn-AZ"/>
        </w:rPr>
      </w:pPr>
      <w:r w:rsidRPr="00EC70F7">
        <w:rPr>
          <w:rFonts w:ascii="Arial" w:hAnsi="Arial" w:cs="Arial"/>
          <w:sz w:val="28"/>
          <w:szCs w:val="28"/>
          <w:lang w:val="az-Latn-AZ"/>
        </w:rPr>
        <w:t>Komanda tərəfində</w:t>
      </w:r>
      <w:r>
        <w:rPr>
          <w:rFonts w:ascii="Arial" w:hAnsi="Arial" w:cs="Arial"/>
          <w:sz w:val="28"/>
          <w:szCs w:val="28"/>
          <w:lang w:val="az-Latn-AZ"/>
        </w:rPr>
        <w:t>n, MP-</w:t>
      </w:r>
      <w:r w:rsidRPr="00EC70F7">
        <w:rPr>
          <w:rFonts w:ascii="Arial" w:hAnsi="Arial" w:cs="Arial"/>
          <w:sz w:val="28"/>
          <w:szCs w:val="28"/>
          <w:lang w:val="az-Latn-AZ"/>
        </w:rPr>
        <w:t xml:space="preserve">in yerə endiyi nöqtə ilə istinad nöqtəsi arasındakı məsafəni, istiqaməti və trayektoriyanı göstərən mobil tətbiqin </w:t>
      </w:r>
      <w:r>
        <w:rPr>
          <w:rFonts w:ascii="Arial" w:hAnsi="Arial" w:cs="Arial"/>
          <w:sz w:val="28"/>
          <w:szCs w:val="28"/>
          <w:lang w:val="az-Latn-AZ"/>
        </w:rPr>
        <w:t xml:space="preserve">funksionallığının </w:t>
      </w:r>
      <w:r w:rsidRPr="00EC70F7">
        <w:rPr>
          <w:rFonts w:ascii="Arial" w:hAnsi="Arial" w:cs="Arial"/>
          <w:sz w:val="28"/>
          <w:szCs w:val="28"/>
          <w:lang w:val="az-Latn-AZ"/>
        </w:rPr>
        <w:t>göstərilməsi</w:t>
      </w:r>
      <w:r>
        <w:rPr>
          <w:rFonts w:ascii="Arial" w:hAnsi="Arial" w:cs="Arial"/>
          <w:sz w:val="28"/>
          <w:szCs w:val="28"/>
          <w:lang w:val="az-Latn-AZ"/>
        </w:rPr>
        <w:t xml:space="preserve"> (</w:t>
      </w:r>
      <w:r w:rsidRPr="0067160C">
        <w:rPr>
          <w:rFonts w:ascii="Arial" w:hAnsi="Arial" w:cs="Arial"/>
          <w:b/>
          <w:sz w:val="28"/>
          <w:szCs w:val="28"/>
          <w:lang w:val="az-Latn-AZ"/>
        </w:rPr>
        <w:t xml:space="preserve">Əlavə </w:t>
      </w:r>
      <w:r>
        <w:rPr>
          <w:rFonts w:ascii="Arial" w:hAnsi="Arial" w:cs="Arial"/>
          <w:b/>
          <w:sz w:val="28"/>
          <w:szCs w:val="28"/>
          <w:lang w:val="az-Latn-AZ"/>
        </w:rPr>
        <w:t>tapşırığın</w:t>
      </w:r>
      <w:r w:rsidRPr="0067160C">
        <w:rPr>
          <w:rFonts w:ascii="Arial" w:hAnsi="Arial" w:cs="Arial"/>
          <w:b/>
          <w:sz w:val="28"/>
          <w:szCs w:val="28"/>
          <w:lang w:val="az-Latn-AZ"/>
        </w:rPr>
        <w:t xml:space="preserve"> icrası halında</w:t>
      </w:r>
      <w:r>
        <w:rPr>
          <w:rFonts w:ascii="Arial" w:hAnsi="Arial" w:cs="Arial"/>
          <w:sz w:val="28"/>
          <w:szCs w:val="28"/>
          <w:lang w:val="az-Latn-AZ"/>
        </w:rPr>
        <w:t>).</w:t>
      </w:r>
    </w:p>
    <w:p w14:paraId="54D2EB2B" w14:textId="77777777" w:rsidR="002655E2" w:rsidRDefault="002655E2" w:rsidP="002655E2">
      <w:pPr>
        <w:pStyle w:val="ListParagraph"/>
        <w:jc w:val="both"/>
        <w:rPr>
          <w:rFonts w:ascii="Arial" w:hAnsi="Arial" w:cs="Arial"/>
          <w:sz w:val="28"/>
          <w:szCs w:val="28"/>
          <w:lang w:val="az-Latn-AZ"/>
        </w:rPr>
      </w:pPr>
    </w:p>
    <w:p w14:paraId="3A94C3B6" w14:textId="77777777" w:rsidR="002655E2" w:rsidRPr="009F0FD2" w:rsidRDefault="002655E2" w:rsidP="002655E2">
      <w:pPr>
        <w:ind w:left="360"/>
        <w:jc w:val="both"/>
        <w:rPr>
          <w:rFonts w:ascii="Arial" w:hAnsi="Arial" w:cs="Arial"/>
          <w:i/>
          <w:sz w:val="28"/>
          <w:szCs w:val="28"/>
          <w:lang w:val="az-Latn-AZ"/>
        </w:rPr>
      </w:pPr>
      <w:r w:rsidRPr="002655E2">
        <w:rPr>
          <w:rFonts w:ascii="Arial" w:hAnsi="Arial" w:cs="Arial"/>
          <w:b/>
          <w:i/>
          <w:color w:val="1F4E79" w:themeColor="accent1" w:themeShade="80"/>
          <w:sz w:val="28"/>
          <w:szCs w:val="28"/>
          <w:lang w:val="az-Latn-AZ"/>
        </w:rPr>
        <w:t>#QEYD :</w:t>
      </w:r>
      <w:r w:rsidRPr="0011061D">
        <w:rPr>
          <w:rFonts w:ascii="Arial" w:hAnsi="Arial" w:cs="Arial"/>
          <w:i/>
          <w:sz w:val="28"/>
          <w:szCs w:val="28"/>
          <w:lang w:val="az-Latn-AZ"/>
        </w:rPr>
        <w:t xml:space="preserve"> Modelin sınaq prosesi</w:t>
      </w:r>
      <w:r w:rsidRPr="0011061D">
        <w:rPr>
          <w:rFonts w:ascii="Arial" w:hAnsi="Arial" w:cs="Arial"/>
          <w:b/>
          <w:i/>
          <w:sz w:val="28"/>
          <w:szCs w:val="28"/>
          <w:lang w:val="az-Latn-AZ"/>
        </w:rPr>
        <w:t xml:space="preserve"> </w:t>
      </w:r>
      <w:r w:rsidRPr="0011061D">
        <w:rPr>
          <w:rFonts w:ascii="Arial" w:hAnsi="Arial" w:cs="Arial"/>
          <w:i/>
          <w:sz w:val="28"/>
          <w:szCs w:val="28"/>
          <w:lang w:val="az-Latn-AZ"/>
        </w:rPr>
        <w:t>yuxardakı ardıcıllıqla və məzmunu əhatə edəcək formada aparılmalıdır.</w:t>
      </w:r>
    </w:p>
    <w:p w14:paraId="7825026B" w14:textId="77777777" w:rsidR="002655E2" w:rsidRPr="009F0FD2" w:rsidRDefault="002655E2" w:rsidP="002655E2">
      <w:pPr>
        <w:ind w:left="360"/>
        <w:jc w:val="both"/>
        <w:rPr>
          <w:rFonts w:ascii="Arial" w:hAnsi="Arial" w:cs="Arial"/>
          <w:b/>
          <w:i/>
          <w:sz w:val="28"/>
          <w:szCs w:val="28"/>
          <w:lang w:val="az-Latn-AZ"/>
        </w:rPr>
      </w:pPr>
    </w:p>
    <w:p w14:paraId="1D26DD00" w14:textId="77777777" w:rsidR="00C87BD7" w:rsidRDefault="00C87BD7" w:rsidP="004607CF">
      <w:pPr>
        <w:jc w:val="center"/>
        <w:rPr>
          <w:rFonts w:ascii="Arial" w:hAnsi="Arial" w:cs="Arial"/>
          <w:b/>
          <w:sz w:val="68"/>
          <w:szCs w:val="68"/>
          <w:lang w:val="az-Latn-AZ"/>
        </w:rPr>
      </w:pPr>
    </w:p>
    <w:sectPr w:rsidR="00C87BD7" w:rsidSect="004607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EA4A1" w14:textId="77777777" w:rsidR="00E01315" w:rsidRDefault="00E01315" w:rsidP="006312F1">
      <w:r>
        <w:separator/>
      </w:r>
    </w:p>
  </w:endnote>
  <w:endnote w:type="continuationSeparator" w:id="0">
    <w:p w14:paraId="5C4E28A9" w14:textId="77777777" w:rsidR="00E01315" w:rsidRDefault="00E01315" w:rsidP="00631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8A510" w14:textId="77777777" w:rsidR="006312F1" w:rsidRDefault="006312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AF670" w14:textId="77777777" w:rsidR="006312F1" w:rsidRDefault="006312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C826D0" w14:textId="77777777" w:rsidR="006312F1" w:rsidRDefault="006312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87BEB3" w14:textId="77777777" w:rsidR="00E01315" w:rsidRDefault="00E01315" w:rsidP="006312F1">
      <w:r>
        <w:separator/>
      </w:r>
    </w:p>
  </w:footnote>
  <w:footnote w:type="continuationSeparator" w:id="0">
    <w:p w14:paraId="6F921977" w14:textId="77777777" w:rsidR="00E01315" w:rsidRDefault="00E01315" w:rsidP="00631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3C481" w14:textId="77777777" w:rsidR="006312F1" w:rsidRDefault="00E01315">
    <w:pPr>
      <w:pStyle w:val="Header"/>
    </w:pPr>
    <w:r>
      <w:rPr>
        <w:noProof/>
        <w:lang w:eastAsia="tr-TR"/>
      </w:rPr>
      <w:pict w14:anchorId="4C7884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480594" o:spid="_x0000_s2050" type="#_x0000_t75" style="position:absolute;margin-left:0;margin-top:0;width:452.6pt;height:452.6pt;z-index:-251657216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528FF" w14:textId="77777777" w:rsidR="006312F1" w:rsidRDefault="00E01315">
    <w:pPr>
      <w:pStyle w:val="Header"/>
    </w:pPr>
    <w:r>
      <w:rPr>
        <w:noProof/>
        <w:lang w:eastAsia="tr-TR"/>
      </w:rPr>
      <w:pict w14:anchorId="467FA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480595" o:spid="_x0000_s2051" type="#_x0000_t75" style="position:absolute;margin-left:0;margin-top:0;width:452.6pt;height:452.6pt;z-index:-251656192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C80C3" w14:textId="77777777" w:rsidR="006312F1" w:rsidRDefault="00E01315">
    <w:pPr>
      <w:pStyle w:val="Header"/>
    </w:pPr>
    <w:r>
      <w:rPr>
        <w:noProof/>
        <w:lang w:eastAsia="tr-TR"/>
      </w:rPr>
      <w:pict w14:anchorId="2A2AE6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1480593" o:spid="_x0000_s2049" type="#_x0000_t75" style="position:absolute;margin-left:0;margin-top:0;width:452.6pt;height:452.6pt;z-index:-251658240;mso-position-horizontal:center;mso-position-horizontal-relative:margin;mso-position-vertical:center;mso-position-vertical-relative:margin" o:allowincell="f">
          <v:imagedata r:id="rId1" o:title="t3-logo-TR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32346"/>
    <w:multiLevelType w:val="hybridMultilevel"/>
    <w:tmpl w:val="BCC6841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182509C4"/>
    <w:multiLevelType w:val="hybridMultilevel"/>
    <w:tmpl w:val="9946798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AB83ECA"/>
    <w:multiLevelType w:val="hybridMultilevel"/>
    <w:tmpl w:val="B3D44932"/>
    <w:lvl w:ilvl="0" w:tplc="1CAC6D0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9957F3"/>
    <w:multiLevelType w:val="hybridMultilevel"/>
    <w:tmpl w:val="A768AC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B6C5C67"/>
    <w:multiLevelType w:val="hybridMultilevel"/>
    <w:tmpl w:val="44DC3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99478D"/>
    <w:multiLevelType w:val="hybridMultilevel"/>
    <w:tmpl w:val="3E942AE4"/>
    <w:lvl w:ilvl="0" w:tplc="DAFEECCC">
      <w:start w:val="1"/>
      <w:numFmt w:val="bullet"/>
      <w:lvlText w:val="-"/>
      <w:lvlJc w:val="left"/>
      <w:pPr>
        <w:ind w:left="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08C75A">
      <w:start w:val="1"/>
      <w:numFmt w:val="bullet"/>
      <w:lvlText w:val="-"/>
      <w:lvlJc w:val="left"/>
      <w:pPr>
        <w:ind w:left="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EB6F0">
      <w:start w:val="1"/>
      <w:numFmt w:val="bullet"/>
      <w:lvlText w:val="-"/>
      <w:lvlJc w:val="left"/>
      <w:pPr>
        <w:ind w:left="1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FA9678">
      <w:start w:val="1"/>
      <w:numFmt w:val="bullet"/>
      <w:lvlText w:val="-"/>
      <w:lvlJc w:val="left"/>
      <w:pPr>
        <w:ind w:left="1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9EA89C">
      <w:start w:val="1"/>
      <w:numFmt w:val="bullet"/>
      <w:lvlText w:val="-"/>
      <w:lvlJc w:val="left"/>
      <w:pPr>
        <w:ind w:left="25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8E9A">
      <w:start w:val="1"/>
      <w:numFmt w:val="bullet"/>
      <w:lvlText w:val="-"/>
      <w:lvlJc w:val="left"/>
      <w:pPr>
        <w:ind w:left="31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D684FE">
      <w:start w:val="1"/>
      <w:numFmt w:val="bullet"/>
      <w:lvlText w:val="-"/>
      <w:lvlJc w:val="left"/>
      <w:pPr>
        <w:ind w:left="37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A094DA">
      <w:start w:val="1"/>
      <w:numFmt w:val="bullet"/>
      <w:lvlText w:val="-"/>
      <w:lvlJc w:val="left"/>
      <w:pPr>
        <w:ind w:left="43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743638">
      <w:start w:val="1"/>
      <w:numFmt w:val="bullet"/>
      <w:lvlText w:val="-"/>
      <w:lvlJc w:val="left"/>
      <w:pPr>
        <w:ind w:left="4974" w:hanging="17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49B97BFE"/>
    <w:multiLevelType w:val="multilevel"/>
    <w:tmpl w:val="BF92F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51EF13AD"/>
    <w:multiLevelType w:val="hybridMultilevel"/>
    <w:tmpl w:val="10560B5C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56CF1AAB"/>
    <w:multiLevelType w:val="hybridMultilevel"/>
    <w:tmpl w:val="A8042F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118E9"/>
    <w:multiLevelType w:val="hybridMultilevel"/>
    <w:tmpl w:val="9FF055AE"/>
    <w:numStyleLink w:val="eAktarlan1Stili"/>
  </w:abstractNum>
  <w:abstractNum w:abstractNumId="10">
    <w:nsid w:val="7BA7033B"/>
    <w:multiLevelType w:val="hybridMultilevel"/>
    <w:tmpl w:val="9FF055AE"/>
    <w:styleLink w:val="eAktarlan1Stili"/>
    <w:lvl w:ilvl="0" w:tplc="67E40FD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1" w:tplc="7DB4F89E">
      <w:numFmt w:val="none"/>
      <w:lvlText w:val=""/>
      <w:lvlJc w:val="left"/>
      <w:pPr>
        <w:tabs>
          <w:tab w:val="num" w:pos="360"/>
        </w:tabs>
      </w:pPr>
    </w:lvl>
    <w:lvl w:ilvl="2" w:tplc="55A895B4">
      <w:numFmt w:val="none"/>
      <w:lvlText w:val=""/>
      <w:lvlJc w:val="left"/>
      <w:pPr>
        <w:tabs>
          <w:tab w:val="num" w:pos="360"/>
        </w:tabs>
      </w:pPr>
    </w:lvl>
    <w:lvl w:ilvl="3" w:tplc="A0708DD0">
      <w:numFmt w:val="none"/>
      <w:lvlText w:val=""/>
      <w:lvlJc w:val="left"/>
      <w:pPr>
        <w:tabs>
          <w:tab w:val="num" w:pos="360"/>
        </w:tabs>
      </w:pPr>
    </w:lvl>
    <w:lvl w:ilvl="4" w:tplc="048CD3DE">
      <w:numFmt w:val="none"/>
      <w:lvlText w:val=""/>
      <w:lvlJc w:val="left"/>
      <w:pPr>
        <w:tabs>
          <w:tab w:val="num" w:pos="360"/>
        </w:tabs>
      </w:pPr>
    </w:lvl>
    <w:lvl w:ilvl="5" w:tplc="83083D44">
      <w:numFmt w:val="none"/>
      <w:lvlText w:val=""/>
      <w:lvlJc w:val="left"/>
      <w:pPr>
        <w:tabs>
          <w:tab w:val="num" w:pos="360"/>
        </w:tabs>
      </w:pPr>
    </w:lvl>
    <w:lvl w:ilvl="6" w:tplc="E4A427C6">
      <w:numFmt w:val="none"/>
      <w:lvlText w:val=""/>
      <w:lvlJc w:val="left"/>
      <w:pPr>
        <w:tabs>
          <w:tab w:val="num" w:pos="360"/>
        </w:tabs>
      </w:pPr>
    </w:lvl>
    <w:lvl w:ilvl="7" w:tplc="40AC937E">
      <w:numFmt w:val="none"/>
      <w:lvlText w:val=""/>
      <w:lvlJc w:val="left"/>
      <w:pPr>
        <w:tabs>
          <w:tab w:val="num" w:pos="360"/>
        </w:tabs>
      </w:pPr>
    </w:lvl>
    <w:lvl w:ilvl="8" w:tplc="E4CE59E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0"/>
  </w:num>
  <w:num w:numId="2">
    <w:abstractNumId w:val="9"/>
    <w:lvlOverride w:ilvl="0">
      <w:lvl w:ilvl="0" w:tplc="170EE014">
        <w:start w:val="1"/>
        <w:numFmt w:val="decimal"/>
        <w:lvlText w:val="%1."/>
        <w:lvlJc w:val="left"/>
        <w:pPr>
          <w:ind w:left="7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1"/>
  </w:num>
  <w:num w:numId="8">
    <w:abstractNumId w:val="2"/>
  </w:num>
  <w:num w:numId="9">
    <w:abstractNumId w:val="0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585"/>
    <w:rsid w:val="000415D0"/>
    <w:rsid w:val="0007711E"/>
    <w:rsid w:val="000C2D20"/>
    <w:rsid w:val="00142D89"/>
    <w:rsid w:val="0014301E"/>
    <w:rsid w:val="00146BFA"/>
    <w:rsid w:val="00182359"/>
    <w:rsid w:val="0018278D"/>
    <w:rsid w:val="001F02CF"/>
    <w:rsid w:val="002454D6"/>
    <w:rsid w:val="0024563B"/>
    <w:rsid w:val="002655E2"/>
    <w:rsid w:val="00303B73"/>
    <w:rsid w:val="003A72F5"/>
    <w:rsid w:val="00451559"/>
    <w:rsid w:val="0045660C"/>
    <w:rsid w:val="004607CF"/>
    <w:rsid w:val="004676A9"/>
    <w:rsid w:val="004B7B4C"/>
    <w:rsid w:val="00530675"/>
    <w:rsid w:val="00550E9F"/>
    <w:rsid w:val="005D5830"/>
    <w:rsid w:val="005E69A8"/>
    <w:rsid w:val="00612C52"/>
    <w:rsid w:val="0062021F"/>
    <w:rsid w:val="006312F1"/>
    <w:rsid w:val="006844F6"/>
    <w:rsid w:val="00684641"/>
    <w:rsid w:val="006C28DD"/>
    <w:rsid w:val="00764913"/>
    <w:rsid w:val="0079536F"/>
    <w:rsid w:val="00822F33"/>
    <w:rsid w:val="00824B30"/>
    <w:rsid w:val="0087008A"/>
    <w:rsid w:val="00894DAF"/>
    <w:rsid w:val="008A50E6"/>
    <w:rsid w:val="008D038F"/>
    <w:rsid w:val="009472A2"/>
    <w:rsid w:val="00951123"/>
    <w:rsid w:val="00967F05"/>
    <w:rsid w:val="00985585"/>
    <w:rsid w:val="00A04D22"/>
    <w:rsid w:val="00A544C4"/>
    <w:rsid w:val="00A74B43"/>
    <w:rsid w:val="00A769E7"/>
    <w:rsid w:val="00AB79C8"/>
    <w:rsid w:val="00AD19CD"/>
    <w:rsid w:val="00AE7812"/>
    <w:rsid w:val="00B24A94"/>
    <w:rsid w:val="00B44770"/>
    <w:rsid w:val="00B8228F"/>
    <w:rsid w:val="00BE783C"/>
    <w:rsid w:val="00C00090"/>
    <w:rsid w:val="00C13A74"/>
    <w:rsid w:val="00C21F36"/>
    <w:rsid w:val="00C5657F"/>
    <w:rsid w:val="00C878D4"/>
    <w:rsid w:val="00C87BD7"/>
    <w:rsid w:val="00CD0C3A"/>
    <w:rsid w:val="00D54352"/>
    <w:rsid w:val="00DA573E"/>
    <w:rsid w:val="00DB6853"/>
    <w:rsid w:val="00DB7304"/>
    <w:rsid w:val="00E01315"/>
    <w:rsid w:val="00E25F04"/>
    <w:rsid w:val="00E26882"/>
    <w:rsid w:val="00E43BF1"/>
    <w:rsid w:val="00E95F35"/>
    <w:rsid w:val="00F01BEA"/>
    <w:rsid w:val="00F26557"/>
    <w:rsid w:val="00F4625C"/>
    <w:rsid w:val="00F73BA5"/>
    <w:rsid w:val="00FB4646"/>
    <w:rsid w:val="00FB487B"/>
    <w:rsid w:val="00FD0CD5"/>
    <w:rsid w:val="00FD4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1E152CE"/>
  <w15:chartTrackingRefBased/>
  <w15:docId w15:val="{46DD7AD5-B2A0-4C79-A831-2C75070BB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312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12F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12F1"/>
  </w:style>
  <w:style w:type="paragraph" w:styleId="Footer">
    <w:name w:val="footer"/>
    <w:basedOn w:val="Normal"/>
    <w:link w:val="FooterChar"/>
    <w:uiPriority w:val="99"/>
    <w:unhideWhenUsed/>
    <w:rsid w:val="006312F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12F1"/>
  </w:style>
  <w:style w:type="paragraph" w:customStyle="1" w:styleId="GvdeA">
    <w:name w:val="Gövde A"/>
    <w:rsid w:val="006312F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table" w:customStyle="1" w:styleId="TableNormal1">
    <w:name w:val="Table Normal1"/>
    <w:rsid w:val="006312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uiPriority w:val="34"/>
    <w:qFormat/>
    <w:rsid w:val="006312F1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Arial Unicode MS" w:hAnsi="Calibri" w:cs="Arial Unicode MS"/>
      <w:color w:val="000000"/>
      <w:u w:color="000000"/>
      <w:bdr w:val="nil"/>
      <w:lang w:eastAsia="tr-TR"/>
    </w:rPr>
  </w:style>
  <w:style w:type="numbering" w:customStyle="1" w:styleId="eAktarlan1Stili">
    <w:name w:val="İçe Aktarılan 1 Stili"/>
    <w:rsid w:val="006312F1"/>
    <w:pPr>
      <w:numPr>
        <w:numId w:val="1"/>
      </w:numPr>
    </w:pPr>
  </w:style>
  <w:style w:type="character" w:styleId="Hyperlink">
    <w:name w:val="Hyperlink"/>
    <w:basedOn w:val="DefaultParagraphFont"/>
    <w:uiPriority w:val="99"/>
    <w:semiHidden/>
    <w:unhideWhenUsed/>
    <w:rsid w:val="00764913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21F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EastAsia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GİZEM KARABACAK</dc:creator>
  <cp:keywords/>
  <dc:description/>
  <cp:lastModifiedBy>İlkin Naghiyev</cp:lastModifiedBy>
  <cp:revision>5</cp:revision>
  <dcterms:created xsi:type="dcterms:W3CDTF">2022-04-11T06:28:00Z</dcterms:created>
  <dcterms:modified xsi:type="dcterms:W3CDTF">2022-04-26T09:28:00Z</dcterms:modified>
</cp:coreProperties>
</file>